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AC67E" w14:textId="5C8E4692" w:rsidR="00C7432E" w:rsidRDefault="00C7432E" w:rsidP="00C7432E">
      <w:pPr>
        <w:spacing w:after="0" w:line="240" w:lineRule="auto"/>
        <w:jc w:val="right"/>
        <w:outlineLvl w:val="0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Chełmża, </w:t>
      </w:r>
      <w:r w:rsidR="00497EA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13.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11.2024 r.</w:t>
      </w:r>
    </w:p>
    <w:p w14:paraId="165D8D38" w14:textId="41E23ECF" w:rsidR="00C7432E" w:rsidRDefault="00C7432E" w:rsidP="00C7432E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ZDT.6840.3.2024</w:t>
      </w:r>
    </w:p>
    <w:p w14:paraId="1DFF4EB9" w14:textId="77777777" w:rsidR="00C7432E" w:rsidRDefault="00C7432E" w:rsidP="00C7432E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667BDD94" w14:textId="77777777" w:rsidR="00C7432E" w:rsidRDefault="00C7432E" w:rsidP="00C7432E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8F076D2" w14:textId="77777777" w:rsidR="00C7432E" w:rsidRDefault="00C7432E" w:rsidP="00C7432E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7C0B1A05" w14:textId="77777777" w:rsidR="00C7432E" w:rsidRDefault="00C7432E" w:rsidP="00C7432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50F239D0" w14:textId="115488AD" w:rsidR="00C7432E" w:rsidRDefault="00C7432E" w:rsidP="00C7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Na podstawie § 12 ust. 1 rozporządzenia Rady Ministrów z dnia 14 września 2004 r.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  <w:t>w sprawie sposobu i trybu przeprowadzania przetargów oraz rokowań na zbycie nieruchomości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(Dz.U. z</w:t>
      </w:r>
      <w:r w:rsidR="00497EA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2021 r. poz. 2213)</w:t>
      </w:r>
    </w:p>
    <w:p w14:paraId="77A0AE1C" w14:textId="77777777" w:rsidR="00C7432E" w:rsidRDefault="00C7432E" w:rsidP="00C74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Wójt Gminy Chełmża</w:t>
      </w:r>
    </w:p>
    <w:p w14:paraId="6A44684C" w14:textId="30857FDE" w:rsidR="00C7432E" w:rsidRDefault="00C7432E" w:rsidP="00C7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podaje do publicznej wiadomości informację o wyniku przetargu na sprzedaż działki nr 28/2 w</w:t>
      </w:r>
      <w:r w:rsidR="00497EA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Bocieniu: </w:t>
      </w:r>
    </w:p>
    <w:p w14:paraId="5D621CD3" w14:textId="0E74A741" w:rsidR="00C7432E" w:rsidRDefault="00C7432E" w:rsidP="00C74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przetarg ustny nieograniczony wyznaczony został na dzień 12 listopada 2024 r. godz. 10</w:t>
      </w:r>
      <w:r>
        <w:rPr>
          <w:rFonts w:ascii="Times New Roman" w:eastAsia="Times New Roman" w:hAnsi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00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97EA8" w:rsidRPr="00497EA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 Sali Konferencyjnej, ul. Paderewskiego 11A, 87-140 Chełmża;</w:t>
      </w:r>
    </w:p>
    <w:p w14:paraId="17F8B61A" w14:textId="3A4A3CB5" w:rsidR="00C7432E" w:rsidRDefault="00C7432E" w:rsidP="00C74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przedmiot przetargu - niezabudowana nieruchomość położona we wsi Bocień, którą stanowi działka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nr 28/2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o powierzchni 0,6400 ha, zapisana w księdze wieczystej KW Nr</w:t>
      </w:r>
      <w:r w:rsidR="00497EA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TO1T/00054920/8;</w:t>
      </w:r>
    </w:p>
    <w:p w14:paraId="3B6EC90E" w14:textId="77777777" w:rsidR="00C7432E" w:rsidRDefault="00C7432E" w:rsidP="00C74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nikt nie wpłacił wadium;</w:t>
      </w:r>
    </w:p>
    <w:p w14:paraId="2423EE1D" w14:textId="1C47C5F1" w:rsidR="00C7432E" w:rsidRDefault="00C7432E" w:rsidP="00C74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cena wywoławcza nieruchomości 30 000,00 zł;</w:t>
      </w:r>
    </w:p>
    <w:p w14:paraId="117281B7" w14:textId="77777777" w:rsidR="00C7432E" w:rsidRDefault="00C7432E" w:rsidP="00C74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ap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 uwagi na brak uczestników przetarg został zakończony wynikiem negatywnym. </w:t>
      </w:r>
    </w:p>
    <w:p w14:paraId="70E6FF47" w14:textId="77777777" w:rsidR="00C7432E" w:rsidRDefault="00C7432E" w:rsidP="00C743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8DC30AA" w14:textId="77777777" w:rsidR="00C7432E" w:rsidRDefault="00C7432E" w:rsidP="00C743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243DCEC" w14:textId="77777777" w:rsidR="00C7432E" w:rsidRDefault="00C7432E" w:rsidP="00C743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07F2A8A" w14:textId="77777777" w:rsidR="00C7432E" w:rsidRDefault="00C7432E" w:rsidP="00C743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98FE40D" w14:textId="77777777" w:rsidR="00C7432E" w:rsidRDefault="00C7432E" w:rsidP="00C743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02C7A1F" w14:textId="77777777" w:rsidR="00C7432E" w:rsidRDefault="00C7432E" w:rsidP="00C7432E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7555E853" w14:textId="77777777" w:rsidR="00C7432E" w:rsidRDefault="00C7432E" w:rsidP="00C7432E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7BBEBC19" w14:textId="77777777" w:rsidR="00C7432E" w:rsidRDefault="00C7432E" w:rsidP="00C7432E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5F430656" w14:textId="77777777" w:rsidR="00C7432E" w:rsidRDefault="00C7432E" w:rsidP="00C7432E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295709CE" w14:textId="77777777" w:rsidR="00C7432E" w:rsidRDefault="00C7432E" w:rsidP="00C7432E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</w:t>
      </w:r>
    </w:p>
    <w:p w14:paraId="0B1FE148" w14:textId="77777777" w:rsidR="00C7432E" w:rsidRDefault="00C7432E" w:rsidP="00C7432E">
      <w:pPr>
        <w:spacing w:line="252" w:lineRule="auto"/>
        <w:rPr>
          <w:kern w:val="0"/>
          <w14:ligatures w14:val="none"/>
        </w:rPr>
      </w:pPr>
    </w:p>
    <w:p w14:paraId="4D132A53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13A17"/>
    <w:multiLevelType w:val="hybridMultilevel"/>
    <w:tmpl w:val="39C6B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79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2E"/>
    <w:rsid w:val="00441116"/>
    <w:rsid w:val="00497EA8"/>
    <w:rsid w:val="005D32BD"/>
    <w:rsid w:val="009B6328"/>
    <w:rsid w:val="00A5403C"/>
    <w:rsid w:val="00BE5EF5"/>
    <w:rsid w:val="00C7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7528"/>
  <w15:chartTrackingRefBased/>
  <w15:docId w15:val="{BAB39E93-63B0-4BB7-BD8A-C357E4A9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32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2</cp:revision>
  <dcterms:created xsi:type="dcterms:W3CDTF">2024-11-12T13:03:00Z</dcterms:created>
  <dcterms:modified xsi:type="dcterms:W3CDTF">2024-11-13T12:22:00Z</dcterms:modified>
</cp:coreProperties>
</file>